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311FFE">
      <w:pPr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О</w:t>
      </w:r>
      <w:r w:rsidRPr="00311FFE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тветственност</w:t>
      </w:r>
      <w:bookmarkStart w:id="0" w:name="_GoBack"/>
      <w:bookmarkEnd w:id="0"/>
      <w:r w:rsidRPr="00311FFE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ь за незаконный оборот метилового спирта (метанола), </w:t>
      </w:r>
      <w:proofErr w:type="spellStart"/>
      <w:r w:rsidRPr="00311FFE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>метанолсодержащих</w:t>
      </w:r>
      <w:proofErr w:type="spellEnd"/>
      <w:r w:rsidRPr="00311FFE">
        <w:rPr>
          <w:rFonts w:ascii="Times New Roman" w:hAnsi="Times New Roman" w:cs="Times New Roman"/>
          <w:b/>
          <w:bCs/>
          <w:color w:val="333333"/>
          <w:sz w:val="24"/>
          <w:szCs w:val="36"/>
          <w:shd w:val="clear" w:color="auto" w:fill="FFFFFF"/>
        </w:rPr>
        <w:t xml:space="preserve"> жидкостей</w:t>
      </w:r>
    </w:p>
    <w:p w:rsidR="00311FFE" w:rsidRDefault="00311FFE" w:rsidP="00311FFE">
      <w:pPr>
        <w:pStyle w:val="a3"/>
        <w:spacing w:before="0" w:beforeAutospacing="0"/>
      </w:pPr>
      <w:r>
        <w:t xml:space="preserve">Уголовный кодекс Российской Федерации дополнен статьёй 234.2, устанавливающей ответственность за незаконные производство, приобретение, хранение, перевозку или пересылку в целях сбыта, а равно сбыт метилового спирта (метанола) либо </w:t>
      </w:r>
      <w:proofErr w:type="spellStart"/>
      <w:r>
        <w:t>метанолсодержащих</w:t>
      </w:r>
      <w:proofErr w:type="spellEnd"/>
      <w:r>
        <w:t xml:space="preserve"> жидкостей под видом алкогольной продукции.</w:t>
      </w:r>
    </w:p>
    <w:p w:rsidR="00311FFE" w:rsidRDefault="00311FFE" w:rsidP="00311FFE">
      <w:pPr>
        <w:pStyle w:val="a3"/>
        <w:spacing w:before="0" w:beforeAutospacing="0"/>
      </w:pPr>
      <w:r>
        <w:t>Наказание за данное преступление может быть назначено от штрафа до лишения свободы на 4 года, а если сбыт такой продукции повлечет причинение тяжкого вреда здоровью либо смерть человека, то виновному лицу может грозить лишение свободы до 6 лет со штрафом в размере до 700 тысяч рублей или в размере заработной платы или иного дохода за период до 3 лет.</w:t>
      </w:r>
    </w:p>
    <w:p w:rsidR="00311FFE" w:rsidRDefault="00311FFE" w:rsidP="00311FFE">
      <w:pPr>
        <w:pStyle w:val="a3"/>
        <w:spacing w:before="0" w:beforeAutospacing="0"/>
      </w:pPr>
      <w:r>
        <w:t>Изменения вступили в силу 09 мая 2023 года.</w:t>
      </w:r>
    </w:p>
    <w:p w:rsidR="00311FFE" w:rsidRPr="00311FFE" w:rsidRDefault="00311FFE">
      <w:pPr>
        <w:rPr>
          <w:rFonts w:ascii="Times New Roman" w:hAnsi="Times New Roman" w:cs="Times New Roman"/>
          <w:sz w:val="16"/>
        </w:rPr>
      </w:pPr>
    </w:p>
    <w:sectPr w:rsidR="00311FFE" w:rsidRPr="0031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29"/>
    <w:rsid w:val="00311FFE"/>
    <w:rsid w:val="00552829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2023-07-25T19:05:00Z</dcterms:created>
  <dcterms:modified xsi:type="dcterms:W3CDTF">2023-07-25T19:06:00Z</dcterms:modified>
</cp:coreProperties>
</file>